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C4E64" w14:textId="0D1ADDC5" w:rsidR="009300CE" w:rsidRDefault="009300CE" w:rsidP="009300CE">
      <w:r w:rsidRPr="009300CE">
        <w:t xml:space="preserve">International </w:t>
      </w:r>
      <w:r w:rsidRPr="009300CE">
        <w:t>Journal</w:t>
      </w:r>
      <w:r w:rsidRPr="009300CE">
        <w:t xml:space="preserve"> of Professional Holistic Aromatherapy</w:t>
      </w:r>
      <w:r>
        <w:t xml:space="preserve"> Retraction Policy</w:t>
      </w:r>
    </w:p>
    <w:p w14:paraId="3828122B" w14:textId="77777777" w:rsidR="009300CE" w:rsidRDefault="009300CE" w:rsidP="009300CE">
      <w:r>
        <w:t>1. Overview</w:t>
      </w:r>
    </w:p>
    <w:p w14:paraId="56A1F246" w14:textId="77777777" w:rsidR="009300CE" w:rsidRDefault="009300CE" w:rsidP="009300CE">
      <w:r w:rsidRPr="009300CE">
        <w:t>International Journal of Professional Holistic Aromatherapy</w:t>
      </w:r>
      <w:r>
        <w:t xml:space="preserve"> is committed to maintaining the integrity, accuracy, and scholarly quality of its published content. </w:t>
      </w:r>
    </w:p>
    <w:p w14:paraId="77D74E20" w14:textId="76FD888C" w:rsidR="009300CE" w:rsidRDefault="009300CE" w:rsidP="009300CE">
      <w:r>
        <w:t xml:space="preserve">To maintain these </w:t>
      </w:r>
      <w:r>
        <w:t>standards, IJPHA relies on an exceptional peer review team that provides thorough, constructive feedback to help authors refine their work, improve methodology, and make necessary corrections before</w:t>
      </w:r>
      <w:r>
        <w:t xml:space="preserve"> publication. However, if an author is unable or unwilling to address peer review feedback to meet the journal's academic and scientific standards, IJPHA reserves the right to decline publication.</w:t>
      </w:r>
    </w:p>
    <w:p w14:paraId="3EC61CB9" w14:textId="5189CE5A" w:rsidR="009300CE" w:rsidRDefault="009300CE" w:rsidP="009300CE">
      <w:r>
        <w:t xml:space="preserve">Once an article has been accepted and published, retractions are reserved for rare instances </w:t>
      </w:r>
      <w:r>
        <w:t xml:space="preserve">of post-publication issues that require correction to maintain the literature's integrity and the ongoing reliability of research </w:t>
      </w:r>
      <w:r>
        <w:t>in the journal.</w:t>
      </w:r>
    </w:p>
    <w:p w14:paraId="4477FA3B" w14:textId="77777777" w:rsidR="009300CE" w:rsidRDefault="009300CE" w:rsidP="009300CE">
      <w:r>
        <w:t>Retractions are not intended as punishment for authors, but rather to preserve scientific integrity, correct errors, and alert readers to significant issues regarding the validity of a paper.</w:t>
      </w:r>
    </w:p>
    <w:p w14:paraId="05269010" w14:textId="77777777" w:rsidR="009300CE" w:rsidRDefault="009300CE" w:rsidP="009300CE">
      <w:r>
        <w:t>2. Grounds for Retraction</w:t>
      </w:r>
    </w:p>
    <w:p w14:paraId="33717341" w14:textId="25D25B7F" w:rsidR="009300CE" w:rsidRDefault="009300CE" w:rsidP="009300CE">
      <w:r>
        <w:t xml:space="preserve">In accordance with Committee on Publication Ethics (COPE) guidelines, </w:t>
      </w:r>
      <w:r w:rsidRPr="009300CE">
        <w:t>International Journal of Professional Holistic Aromatherapy</w:t>
      </w:r>
      <w:r>
        <w:t xml:space="preserve"> will consider retracting a published article if:</w:t>
      </w:r>
    </w:p>
    <w:p w14:paraId="3F66DD6F" w14:textId="1565D9EB" w:rsidR="009300CE" w:rsidRDefault="009300CE" w:rsidP="009300CE">
      <w:pPr>
        <w:ind w:left="720"/>
      </w:pPr>
      <w:r>
        <w:t xml:space="preserve">Unreliable Results: There is clear evidence that the findings are unreliable, whether </w:t>
      </w:r>
      <w:r>
        <w:t>because of</w:t>
      </w:r>
      <w:r>
        <w:t xml:space="preserve"> major human/procedural error, miscalculation, experimental flaw, or deliberate misconduct (e.g., data fabrication or falsification).</w:t>
      </w:r>
    </w:p>
    <w:p w14:paraId="7117EE30" w14:textId="6EFD8C89" w:rsidR="009300CE" w:rsidRDefault="009300CE" w:rsidP="009300CE">
      <w:pPr>
        <w:ind w:left="720"/>
      </w:pPr>
      <w:r>
        <w:t xml:space="preserve">Plagiarism &amp; Duplication: The findings have previously been published elsewhere without proper cross-referencing, permission, or justification (duplicate publication/redundant </w:t>
      </w:r>
      <w:r>
        <w:t>p</w:t>
      </w:r>
      <w:r>
        <w:t>ublication), or the article contains significant plagiarized material.</w:t>
      </w:r>
    </w:p>
    <w:p w14:paraId="74AC4516" w14:textId="77777777" w:rsidR="009300CE" w:rsidRDefault="009300CE" w:rsidP="009300CE">
      <w:pPr>
        <w:ind w:left="720"/>
      </w:pPr>
      <w:r>
        <w:t>Unethical Research: The research involved unethical conduct, including failure to obtain proper ethical approvals, participant consent, or appropriate authorization.</w:t>
      </w:r>
    </w:p>
    <w:p w14:paraId="2078391E" w14:textId="77777777" w:rsidR="009300CE" w:rsidRDefault="009300CE" w:rsidP="009300CE">
      <w:pPr>
        <w:ind w:left="720"/>
      </w:pPr>
      <w:r>
        <w:t>Unreported Conflicts of Interest: Unreported major conflicts of interest exist that would have compromised the peer-review process or influenced the interpretation of the research.</w:t>
      </w:r>
    </w:p>
    <w:p w14:paraId="47E3A128" w14:textId="77777777" w:rsidR="009300CE" w:rsidRDefault="009300CE" w:rsidP="009300CE">
      <w:pPr>
        <w:ind w:left="720"/>
      </w:pPr>
      <w:r>
        <w:t>Copyright Infringement / Legal Issues: The article contains material that infringes upon copyright, intellectual property, or other legal rights of third parties.</w:t>
      </w:r>
    </w:p>
    <w:p w14:paraId="5A216020" w14:textId="77777777" w:rsidR="009300CE" w:rsidRDefault="009300CE" w:rsidP="009300CE">
      <w:r>
        <w:lastRenderedPageBreak/>
        <w:t>3. Procedures for Investigation and Decision</w:t>
      </w:r>
    </w:p>
    <w:p w14:paraId="17732AE6" w14:textId="77777777" w:rsidR="009300CE" w:rsidRDefault="009300CE" w:rsidP="009300CE">
      <w:r>
        <w:t>Initiation: Concerns may be raised by authors, readers, reviewers, editorial board members, or external bodies.</w:t>
      </w:r>
    </w:p>
    <w:p w14:paraId="436D81A5" w14:textId="58E1AC8B" w:rsidR="009300CE" w:rsidRDefault="009300CE" w:rsidP="009300CE">
      <w:r>
        <w:t>Preliminary Review: The Editor-in-Chief will evaluate the evidence presented. Authors will be informed of the concerns and given a reasonable timeframe to respond and provide supporting data or documentation.</w:t>
      </w:r>
    </w:p>
    <w:p w14:paraId="129E488F" w14:textId="77777777" w:rsidR="009300CE" w:rsidRDefault="009300CE" w:rsidP="009300CE">
      <w:r>
        <w:t>Formal Assessment: The Editor-in-Chief may consult external peer reviewers, editorial board members, or institutional ethics boards to review the evidence.</w:t>
      </w:r>
    </w:p>
    <w:p w14:paraId="37B83934" w14:textId="77777777" w:rsidR="009300CE" w:rsidRDefault="009300CE" w:rsidP="009300CE">
      <w:r>
        <w:t xml:space="preserve">Final Determination: The final decision to retract an </w:t>
      </w:r>
      <w:proofErr w:type="gramStart"/>
      <w:r>
        <w:t>article rests</w:t>
      </w:r>
      <w:proofErr w:type="gramEnd"/>
      <w:r>
        <w:t xml:space="preserve"> solely with the Editor-in-Chief, after careful consultation with the editorial team and relevant experts.</w:t>
      </w:r>
    </w:p>
    <w:p w14:paraId="492D7E74" w14:textId="77777777" w:rsidR="009300CE" w:rsidRDefault="009300CE" w:rsidP="009300CE">
      <w:r>
        <w:t>4. Retraction Notice &amp; Formatting</w:t>
      </w:r>
    </w:p>
    <w:p w14:paraId="7158FAC9" w14:textId="5E833300" w:rsidR="009300CE" w:rsidRDefault="009300CE" w:rsidP="009300CE">
      <w:r>
        <w:t xml:space="preserve">When a decision is made to retract an article, </w:t>
      </w:r>
      <w:r w:rsidRPr="009300CE">
        <w:t>International Journal of Professional Holistic Aromatherapy</w:t>
      </w:r>
      <w:r>
        <w:t xml:space="preserve"> will ensure transparency and accessibility through the following steps:</w:t>
      </w:r>
    </w:p>
    <w:p w14:paraId="120AB499" w14:textId="77777777" w:rsidR="009300CE" w:rsidRDefault="009300CE" w:rsidP="009300CE">
      <w:r>
        <w:t>Retraction Statement: A formal Notice of Retraction, titled "Retraction: [Original Article Title]", will be published in the next available issue of the journal and linked directly to the online record.</w:t>
      </w:r>
    </w:p>
    <w:p w14:paraId="1EE9D9D9" w14:textId="77777777" w:rsidR="009300CE" w:rsidRDefault="009300CE" w:rsidP="009300CE">
      <w:r>
        <w:t>Contents of the Notice: The notice will state clearly:</w:t>
      </w:r>
    </w:p>
    <w:p w14:paraId="034D19E0" w14:textId="77777777" w:rsidR="009300CE" w:rsidRDefault="009300CE" w:rsidP="009300CE">
      <w:r>
        <w:t>Who is retracting the article (e.g., the Editor-in-Chief, the authors, or jointly).</w:t>
      </w:r>
    </w:p>
    <w:p w14:paraId="01AD61E9" w14:textId="77777777" w:rsidR="009300CE" w:rsidRDefault="009300CE" w:rsidP="009300CE">
      <w:r>
        <w:t>The specific reason(s) for the retraction, distinguishing between honest error and scientific misconduct where possible.</w:t>
      </w:r>
    </w:p>
    <w:p w14:paraId="3D08EC04" w14:textId="77777777" w:rsidR="009300CE" w:rsidRDefault="009300CE" w:rsidP="009300CE">
      <w:r>
        <w:t>Full citation and link to the original article.</w:t>
      </w:r>
    </w:p>
    <w:p w14:paraId="023379FA" w14:textId="77777777" w:rsidR="009300CE" w:rsidRDefault="009300CE" w:rsidP="009300CE">
      <w:r>
        <w:t xml:space="preserve">Digital Watermarking: The original online PDF/HTML version of the article will not be removed from the journal website. Instead, it will remain accessible to maintain historical </w:t>
      </w:r>
      <w:proofErr w:type="gramStart"/>
      <w:r>
        <w:t>accuracy, but</w:t>
      </w:r>
      <w:proofErr w:type="gramEnd"/>
      <w:r>
        <w:t xml:space="preserve"> will be clearly watermarked on every page with "RETRACTED" and accompanied by a link to the official Notice of Retraction.</w:t>
      </w:r>
    </w:p>
    <w:p w14:paraId="6C395146" w14:textId="77777777" w:rsidR="009300CE" w:rsidRDefault="009300CE" w:rsidP="009300CE">
      <w:r>
        <w:t>5. Article Withdrawal vs. Removal</w:t>
      </w:r>
    </w:p>
    <w:p w14:paraId="24C4A029" w14:textId="35780BA4" w:rsidR="009300CE" w:rsidRDefault="009300CE" w:rsidP="009300CE">
      <w:r>
        <w:t>Article Withdrawal: Applied only to articles in "In Press" or pre-publication status that c</w:t>
      </w:r>
      <w:r>
        <w:t>o</w:t>
      </w:r>
      <w:r>
        <w:t>ntain errors or ethical violations before official publication.</w:t>
      </w:r>
    </w:p>
    <w:p w14:paraId="1CEA98F6" w14:textId="26F515A2" w:rsidR="009300CE" w:rsidRDefault="009300CE" w:rsidP="009300CE">
      <w:r>
        <w:t xml:space="preserve">Article Removal: Complete removal of an article from the online site is an exceptional step reserved strictly for legal directives, court orders, severe privacy breaches, or cases </w:t>
      </w:r>
      <w:proofErr w:type="gramStart"/>
      <w:r>
        <w:t>where</w:t>
      </w:r>
      <w:proofErr w:type="gramEnd"/>
      <w:r>
        <w:t xml:space="preserve"> keeping the text online poses a serious health or safety risk.</w:t>
      </w:r>
    </w:p>
    <w:sectPr w:rsidR="00930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CE"/>
    <w:rsid w:val="003E38CF"/>
    <w:rsid w:val="0093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A345A"/>
  <w15:chartTrackingRefBased/>
  <w15:docId w15:val="{5C39B97B-2E71-4AD4-8FB2-5D1BC126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0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557</Words>
  <Characters>3906</Characters>
  <Application>Microsoft Office Word</Application>
  <DocSecurity>0</DocSecurity>
  <Lines>105</Lines>
  <Paragraphs>39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Cantele</dc:creator>
  <cp:keywords/>
  <dc:description/>
  <cp:lastModifiedBy>Lora Cantele</cp:lastModifiedBy>
  <cp:revision>1</cp:revision>
  <dcterms:created xsi:type="dcterms:W3CDTF">2026-09-28T23:05:00Z</dcterms:created>
  <dcterms:modified xsi:type="dcterms:W3CDTF">2026-09-28T23:15:00Z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0769dd5b-b1f7-463f-a13e-56ebdd42c952</vt:lpwstr>
  </property>
</Properties>
</file>